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7"/>
        <w:gridCol w:w="3653"/>
      </w:tblGrid>
      <w:tr>
        <w:trPr>
          <w:trHeight w:val="2405"/>
        </w:trPr>
        <w:tc>
          <w:tcPr>
            <w:tcW w:w="9820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BD050E"/>
              </w:rPr>
              <w:drawing>
                <wp:inline distT="0" distB="0" distL="0" distR="0">
                  <wp:extent cx="1914286" cy="15904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286" cy="15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820" w:type="dxa"/>
            <w:gridSpan w:val="2"/>
          </w:tcPr>
          <w:p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The Enterprise Learning Alliance</w:t>
            </w:r>
          </w:p>
        </w:tc>
      </w:tr>
      <w:tr>
        <w:trPr>
          <w:trHeight w:val="8516"/>
        </w:trPr>
        <w:tc>
          <w:tcPr>
            <w:tcW w:w="9820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Examinations, Controlled Assessments And Non Examined Assessments</w:t>
            </w:r>
          </w:p>
          <w:p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Risk Assessment Policy</w:t>
            </w:r>
          </w:p>
          <w:p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>
        <w:trPr>
          <w:trHeight w:val="567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reviewed: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January 2020</w:t>
            </w:r>
          </w:p>
        </w:tc>
      </w:tr>
      <w:tr>
        <w:trPr>
          <w:trHeight w:val="567"/>
        </w:trPr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review date next due by: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January 2021</w:t>
            </w:r>
          </w:p>
        </w:tc>
      </w:tr>
    </w:tbl>
    <w:p>
      <w:pPr>
        <w:tabs>
          <w:tab w:val="left" w:pos="4050"/>
        </w:tabs>
        <w:rPr>
          <w:rFonts w:ascii="Arial" w:hAnsi="Arial" w:cs="Arial"/>
          <w:b/>
          <w:sz w:val="24"/>
          <w:szCs w:val="24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51" w:right="1151" w:bottom="1151" w:left="1151" w:header="709" w:footer="709" w:gutter="0"/>
          <w:cols w:space="708"/>
          <w:docGrid w:linePitch="360"/>
        </w:sectPr>
      </w:pPr>
    </w:p>
    <w:p>
      <w:pPr>
        <w:tabs>
          <w:tab w:val="left" w:pos="4050"/>
        </w:tabs>
        <w:rPr>
          <w:rFonts w:ascii="Arial" w:hAnsi="Arial" w:cs="Arial"/>
          <w:b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262"/>
        <w:gridCol w:w="18"/>
        <w:gridCol w:w="40"/>
        <w:gridCol w:w="4320"/>
        <w:gridCol w:w="16"/>
        <w:gridCol w:w="2504"/>
      </w:tblGrid>
      <w:tr>
        <w:trPr>
          <w:cantSplit/>
        </w:trPr>
        <w:tc>
          <w:tcPr>
            <w:tcW w:w="15228" w:type="dxa"/>
            <w:gridSpan w:val="7"/>
            <w:shd w:val="clear" w:color="auto" w:fill="808080" w:themeFill="background1" w:themeFillShade="80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Controlled Assessments (CA) and Non Examined Assessments (NEA)</w:t>
            </w:r>
          </w:p>
        </w:tc>
      </w:tr>
      <w:tr>
        <w:trPr>
          <w:cantSplit/>
        </w:trPr>
        <w:tc>
          <w:tcPr>
            <w:tcW w:w="4068" w:type="dxa"/>
            <w:vMerge w:val="restart"/>
          </w:tcPr>
          <w:p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Risks and issues</w:t>
            </w:r>
          </w:p>
          <w:p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4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Possible remedial action</w:t>
            </w:r>
          </w:p>
        </w:tc>
        <w:tc>
          <w:tcPr>
            <w:tcW w:w="2520" w:type="dxa"/>
            <w:gridSpan w:val="2"/>
            <w:vMerge w:val="restart"/>
          </w:tcPr>
          <w:p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Staff </w:t>
            </w:r>
          </w:p>
        </w:tc>
      </w:tr>
      <w:tr>
        <w:trPr>
          <w:cantSplit/>
          <w:trHeight w:val="467"/>
        </w:trPr>
        <w:tc>
          <w:tcPr>
            <w:tcW w:w="4068" w:type="dxa"/>
            <w:vMerge/>
            <w:tcBorders>
              <w:bottom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4" w:space="0" w:color="auto"/>
            </w:tcBorders>
          </w:tcPr>
          <w:p>
            <w:pPr>
              <w:pStyle w:val="Heading1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 planning</w:t>
            </w:r>
          </w:p>
        </w:tc>
        <w:tc>
          <w:tcPr>
            <w:tcW w:w="4360" w:type="dxa"/>
            <w:gridSpan w:val="2"/>
            <w:tcBorders>
              <w:bottom w:val="single" w:sz="4" w:space="0" w:color="auto"/>
            </w:tcBorders>
          </w:tcPr>
          <w:p>
            <w:pPr>
              <w:pStyle w:val="Heading2"/>
              <w:spacing w:before="120" w:after="12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Action</w:t>
            </w: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rPr>
          <w:cantSplit/>
          <w:trHeight w:val="167"/>
        </w:trPr>
        <w:tc>
          <w:tcPr>
            <w:tcW w:w="15228" w:type="dxa"/>
            <w:gridSpan w:val="7"/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Timetabling</w:t>
            </w:r>
          </w:p>
        </w:tc>
      </w:tr>
      <w:tr>
        <w:trPr>
          <w:cantSplit/>
          <w:trHeight w:val="527"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CA/NEA schedule clashes with other activities</w:t>
            </w:r>
          </w:p>
        </w:tc>
        <w:tc>
          <w:tcPr>
            <w:tcW w:w="428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Plan/establish priorities well ahead (e.g. at the start of the academic year) </w:t>
            </w:r>
          </w:p>
        </w:tc>
        <w:tc>
          <w:tcPr>
            <w:tcW w:w="436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dates in consultation with school calendar – negotiate with other parties</w:t>
            </w:r>
          </w:p>
        </w:tc>
        <w:tc>
          <w:tcPr>
            <w:tcW w:w="252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Leaders who are planning the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CA/NEA .  Deputy Headteacher</w:t>
            </w:r>
          </w:p>
        </w:tc>
      </w:tr>
      <w:tr>
        <w:trPr>
          <w:cantSplit/>
          <w:trHeight w:val="546"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Too many CA/NEA close together across courses</w:t>
            </w:r>
          </w:p>
        </w:tc>
        <w:tc>
          <w:tcPr>
            <w:tcW w:w="428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 CA/NEA so they are spaced over the duration of the course </w:t>
            </w:r>
          </w:p>
        </w:tc>
        <w:tc>
          <w:tcPr>
            <w:tcW w:w="436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 CA/NEA to allow candidates some time between them</w:t>
            </w:r>
          </w:p>
        </w:tc>
        <w:tc>
          <w:tcPr>
            <w:tcW w:w="252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 to discuss at Curriculum Planning Meetings.  Deputy Head.</w:t>
            </w:r>
          </w:p>
        </w:tc>
      </w:tr>
      <w:tr>
        <w:trPr>
          <w:cantSplit/>
        </w:trPr>
        <w:tc>
          <w:tcPr>
            <w:tcW w:w="15228" w:type="dxa"/>
            <w:gridSpan w:val="7"/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Accommodation</w:t>
            </w:r>
          </w:p>
        </w:tc>
      </w:tr>
      <w:tr>
        <w:trPr>
          <w:cantSplit/>
          <w:trHeight w:val="533"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Insufficient space in classrooms for candidates</w:t>
            </w:r>
          </w:p>
        </w:tc>
        <w:tc>
          <w:tcPr>
            <w:tcW w:w="4280" w:type="dxa"/>
            <w:gridSpan w:val="2"/>
            <w:shd w:val="clear" w:color="auto" w:fill="auto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the size of the cohort is known at the start of the year, flag instances where regular classroom space may not be suitable to conduct CA/NEA</w:t>
            </w:r>
          </w:p>
        </w:tc>
        <w:tc>
          <w:tcPr>
            <w:tcW w:w="436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more than one classroom or multiple sittings where necessary</w:t>
            </w:r>
          </w:p>
        </w:tc>
        <w:tc>
          <w:tcPr>
            <w:tcW w:w="252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 to ensure Examinations Officer has number of candidates information by the end of Term 3 to allow for planning</w:t>
            </w:r>
          </w:p>
        </w:tc>
      </w:tr>
      <w:tr>
        <w:trPr>
          <w:cantSplit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Insufficient facilities for all candidates </w:t>
            </w:r>
          </w:p>
        </w:tc>
        <w:tc>
          <w:tcPr>
            <w:tcW w:w="428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Careful planning ahead and booking of rooms and checking of equipment/centre facilities</w:t>
            </w:r>
          </w:p>
        </w:tc>
        <w:tc>
          <w:tcPr>
            <w:tcW w:w="436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Examinations Officer to circulate numbers to Centre Managers  who will nominate a teacher to be in charge of ensuring correct supplies and facilities are available to all candidates</w:t>
            </w:r>
          </w:p>
        </w:tc>
        <w:tc>
          <w:tcPr>
            <w:tcW w:w="252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</w:t>
            </w:r>
          </w:p>
        </w:tc>
      </w:tr>
      <w:tr>
        <w:trPr>
          <w:cantSplit/>
          <w:trHeight w:val="456"/>
        </w:trPr>
        <w:tc>
          <w:tcPr>
            <w:tcW w:w="15228" w:type="dxa"/>
            <w:gridSpan w:val="7"/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Downloading awarding body set tasks</w:t>
            </w:r>
          </w:p>
        </w:tc>
      </w:tr>
      <w:tr>
        <w:trPr>
          <w:cantSplit/>
          <w:trHeight w:val="499"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system unavailable on day of assessment</w:t>
            </w:r>
          </w:p>
        </w:tc>
        <w:tc>
          <w:tcPr>
            <w:tcW w:w="428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Download tasks well ahead of scheduled assessment date in all cases</w:t>
            </w:r>
          </w:p>
        </w:tc>
        <w:tc>
          <w:tcPr>
            <w:tcW w:w="436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IT equipment </w:t>
            </w:r>
            <w:r>
              <w:rPr>
                <w:rFonts w:ascii="Arial" w:hAnsi="Arial" w:cs="Arial"/>
                <w:sz w:val="24"/>
                <w:szCs w:val="24"/>
              </w:rPr>
              <w:t>well ahead and download tasks before scheduled date of assessment</w:t>
            </w:r>
          </w:p>
        </w:tc>
        <w:tc>
          <w:tcPr>
            <w:tcW w:w="252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</w:tr>
      <w:tr>
        <w:trPr>
          <w:cantSplit/>
          <w:trHeight w:val="782"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staff unable to access task details</w:t>
            </w:r>
          </w:p>
        </w:tc>
        <w:tc>
          <w:tcPr>
            <w:tcW w:w="428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secure access rights ahead of controlled assessment schedule every year and every session</w:t>
            </w:r>
          </w:p>
        </w:tc>
        <w:tc>
          <w:tcPr>
            <w:tcW w:w="436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teaching staff have access rights for the correct area of awarding body secure extranet sites well ahead of the controlled assessment schedule</w:t>
            </w:r>
          </w:p>
        </w:tc>
        <w:tc>
          <w:tcPr>
            <w:tcW w:w="252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 and Teachers</w:t>
            </w:r>
          </w:p>
        </w:tc>
      </w:tr>
      <w:tr>
        <w:trPr>
          <w:cantSplit/>
          <w:trHeight w:val="53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Loss of task details in transmission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Download tasks well ahead of scheduled assessment date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awarding body and ask for replacement task; download again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15228" w:type="dxa"/>
            <w:gridSpan w:val="7"/>
            <w:shd w:val="clear" w:color="auto" w:fill="D9D9D9"/>
          </w:tcPr>
          <w:p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Absent candidates</w:t>
            </w:r>
          </w:p>
        </w:tc>
      </w:tr>
      <w:tr>
        <w:trPr>
          <w:cantSplit/>
          <w:trHeight w:val="622"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Candidates absent for all or part of assessment (various reasons)</w:t>
            </w:r>
          </w:p>
        </w:tc>
        <w:tc>
          <w:tcPr>
            <w:tcW w:w="428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alternative session(s) for candidates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15228" w:type="dxa"/>
            <w:gridSpan w:val="7"/>
            <w:shd w:val="clear" w:color="auto" w:fill="E0E0E0"/>
          </w:tcPr>
          <w:p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 levels for task taking</w:t>
            </w:r>
          </w:p>
        </w:tc>
      </w:tr>
      <w:tr>
        <w:trPr>
          <w:cantSplit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assessment is undertaken under incorrect level of control (time, resources, supervision and collaboration)</w:t>
            </w:r>
          </w:p>
        </w:tc>
        <w:tc>
          <w:tcPr>
            <w:tcW w:w="428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teaching staff know what level is applicable and understand what is involved.  Provide training if required</w:t>
            </w:r>
          </w:p>
        </w:tc>
        <w:tc>
          <w:tcPr>
            <w:tcW w:w="436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Seek guidance from the awarding body </w:t>
            </w:r>
          </w:p>
        </w:tc>
        <w:tc>
          <w:tcPr>
            <w:tcW w:w="2520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JCQ instructions available at </w:t>
            </w:r>
            <w:hyperlink r:id="rId1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https://www.jcq.org.uk</w:t>
              </w:r>
            </w:hyperlink>
          </w:p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 to train teachers regularly</w:t>
            </w:r>
          </w:p>
        </w:tc>
      </w:tr>
      <w:tr>
        <w:trPr>
          <w:cantSplit/>
        </w:trPr>
        <w:tc>
          <w:tcPr>
            <w:tcW w:w="15228" w:type="dxa"/>
            <w:gridSpan w:val="7"/>
            <w:shd w:val="clear" w:color="auto" w:fill="E0E0E0"/>
          </w:tcPr>
          <w:p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Supervision </w:t>
            </w:r>
          </w:p>
        </w:tc>
      </w:tr>
      <w:tr>
        <w:trPr>
          <w:cantSplit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study diary/plan not provided or completed (Not all CA/NEA will require the completion of a study diary or study plans)</w:t>
            </w:r>
          </w:p>
        </w:tc>
        <w:tc>
          <w:tcPr>
            <w:tcW w:w="4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teaching staff are aware of the need for study diary/plans to be completed early in course</w:t>
            </w:r>
          </w:p>
        </w:tc>
        <w:tc>
          <w:tcPr>
            <w:tcW w:w="436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candidates start, continue and complete study diary/plans that are signed after every session</w:t>
            </w:r>
          </w:p>
        </w:tc>
        <w:tc>
          <w:tcPr>
            <w:tcW w:w="2520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JCQ instructions available at </w:t>
            </w:r>
            <w:hyperlink r:id="rId1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https://www.jcq.org.uk</w:t>
              </w:r>
            </w:hyperlink>
          </w:p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 to train teachers regularly</w:t>
            </w:r>
          </w:p>
        </w:tc>
      </w:tr>
      <w:tr>
        <w:trPr>
          <w:cantSplit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staff do not understand that the supervision of CA/NEA is their responsibility</w:t>
            </w:r>
          </w:p>
        </w:tc>
        <w:tc>
          <w:tcPr>
            <w:tcW w:w="4280" w:type="dxa"/>
            <w:gridSpan w:val="2"/>
            <w:shd w:val="clear" w:color="auto" w:fill="auto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teaching staff fully understand the nature of CA/NEA and their role in supervising assessments</w:t>
            </w:r>
          </w:p>
        </w:tc>
        <w:tc>
          <w:tcPr>
            <w:tcW w:w="436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JCQ instructions available at </w:t>
            </w:r>
            <w:hyperlink r:id="rId1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https://www.jcq.org.uk</w:t>
              </w:r>
            </w:hyperlink>
          </w:p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 to train teachers regularly</w:t>
            </w:r>
          </w:p>
        </w:tc>
      </w:tr>
      <w:tr>
        <w:trPr>
          <w:cantSplit/>
          <w:trHeight w:val="566"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suitable supervisor has not been arranged for an assessment where teaching staff are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not </w:t>
            </w:r>
            <w:r>
              <w:rPr>
                <w:rFonts w:ascii="Arial" w:hAnsi="Arial" w:cs="Arial"/>
                <w:sz w:val="24"/>
                <w:szCs w:val="24"/>
              </w:rPr>
              <w:t xml:space="preserve">supervising  </w:t>
            </w:r>
          </w:p>
        </w:tc>
        <w:tc>
          <w:tcPr>
            <w:tcW w:w="4280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 suitable supervisor must be arranged for any CA/NEA session where a teacher is not supervising, in line with the awarding body’s specification</w:t>
            </w:r>
          </w:p>
        </w:tc>
        <w:tc>
          <w:tcPr>
            <w:tcW w:w="436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2"/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  train teachers and teaching assistants regularly</w:t>
            </w:r>
          </w:p>
        </w:tc>
      </w:tr>
      <w:tr>
        <w:trPr>
          <w:cantSplit/>
        </w:trPr>
        <w:tc>
          <w:tcPr>
            <w:tcW w:w="15228" w:type="dxa"/>
            <w:gridSpan w:val="7"/>
            <w:shd w:val="clear" w:color="auto" w:fill="E0E0E0"/>
          </w:tcPr>
          <w:p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Task setting</w:t>
            </w:r>
          </w:p>
        </w:tc>
      </w:tr>
      <w:tr>
        <w:trPr>
          <w:cantSplit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staff fail to correctly set tasks</w:t>
            </w:r>
          </w:p>
        </w:tc>
        <w:tc>
          <w:tcPr>
            <w:tcW w:w="4262" w:type="dxa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teaching staff fully understand the task setting arrangements as defined in the awarding body’s specification. All tasks whether set by the awarding body or the centre </w:t>
            </w:r>
            <w:r>
              <w:rPr>
                <w:rFonts w:ascii="Arial" w:hAnsi="Arial" w:cs="Arial"/>
                <w:b/>
                <w:sz w:val="24"/>
                <w:szCs w:val="24"/>
              </w:rPr>
              <w:t>must</w:t>
            </w:r>
            <w:r>
              <w:rPr>
                <w:rFonts w:ascii="Arial" w:hAnsi="Arial" w:cs="Arial"/>
                <w:sz w:val="24"/>
                <w:szCs w:val="24"/>
              </w:rPr>
              <w:t xml:space="preserve"> be developed in line with the requirements of the specification.</w:t>
            </w:r>
          </w:p>
        </w:tc>
        <w:tc>
          <w:tcPr>
            <w:tcW w:w="4378" w:type="dxa"/>
            <w:gridSpan w:val="3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Seek guidance from the awarding body</w:t>
            </w:r>
          </w:p>
        </w:tc>
        <w:tc>
          <w:tcPr>
            <w:tcW w:w="252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 to check tasks set by teachers</w:t>
            </w:r>
          </w:p>
        </w:tc>
      </w:tr>
      <w:tr>
        <w:trPr>
          <w:cantSplit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Assessments have not been moderated in line with the awarding body’s specification</w:t>
            </w:r>
          </w:p>
        </w:tc>
        <w:tc>
          <w:tcPr>
            <w:tcW w:w="4262" w:type="dxa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specification and plan required moderation appropriately</w:t>
            </w:r>
          </w:p>
        </w:tc>
        <w:tc>
          <w:tcPr>
            <w:tcW w:w="4378" w:type="dxa"/>
            <w:gridSpan w:val="3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Seek guidance from the awarding body</w:t>
            </w:r>
          </w:p>
        </w:tc>
        <w:tc>
          <w:tcPr>
            <w:tcW w:w="252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 to train teachers regularly</w:t>
            </w:r>
          </w:p>
        </w:tc>
      </w:tr>
      <w:tr>
        <w:trPr>
          <w:cantSplit/>
        </w:trPr>
        <w:tc>
          <w:tcPr>
            <w:tcW w:w="15228" w:type="dxa"/>
            <w:gridSpan w:val="7"/>
            <w:shd w:val="clear" w:color="auto" w:fill="E0E0E0"/>
          </w:tcPr>
          <w:p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Security of materials</w:t>
            </w:r>
          </w:p>
        </w:tc>
      </w:tr>
      <w:tr>
        <w:trPr>
          <w:cantSplit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tasks not kept secure before assessment</w:t>
            </w:r>
          </w:p>
        </w:tc>
        <w:tc>
          <w:tcPr>
            <w:tcW w:w="4262" w:type="dxa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teaching staff fully understand the importance of task security</w:t>
            </w:r>
          </w:p>
        </w:tc>
        <w:tc>
          <w:tcPr>
            <w:tcW w:w="4378" w:type="dxa"/>
            <w:gridSpan w:val="3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the awarding body to request/obtain different assessment tasks</w:t>
            </w:r>
          </w:p>
        </w:tc>
        <w:tc>
          <w:tcPr>
            <w:tcW w:w="252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 to train teachers regularly on JCQ security requirements</w:t>
            </w:r>
          </w:p>
        </w:tc>
      </w:tr>
      <w:tr>
        <w:trPr>
          <w:cantSplit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Candidates’ work not kept secure during or after assessment</w:t>
            </w:r>
          </w:p>
        </w:tc>
        <w:tc>
          <w:tcPr>
            <w:tcW w:w="4262" w:type="dxa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Define the appropriate level of security, in line with the awarding body’s requirements, for each department as necessary</w:t>
            </w:r>
          </w:p>
        </w:tc>
        <w:tc>
          <w:tcPr>
            <w:tcW w:w="4378" w:type="dxa"/>
            <w:gridSpan w:val="3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Seek guidance from the awarding body</w:t>
            </w:r>
          </w:p>
        </w:tc>
        <w:tc>
          <w:tcPr>
            <w:tcW w:w="252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 to train teachers regularly on JCQ security requirements</w:t>
            </w:r>
          </w:p>
        </w:tc>
      </w:tr>
      <w:tr>
        <w:trPr>
          <w:cantSplit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Insufficient or insecure storage space</w:t>
            </w:r>
          </w:p>
        </w:tc>
        <w:tc>
          <w:tcPr>
            <w:tcW w:w="4262" w:type="dxa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at provision for suitable storage at the start of the courses</w:t>
            </w:r>
          </w:p>
        </w:tc>
        <w:tc>
          <w:tcPr>
            <w:tcW w:w="4378" w:type="dxa"/>
            <w:gridSpan w:val="3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alternative storage within the centre</w:t>
            </w:r>
          </w:p>
        </w:tc>
        <w:tc>
          <w:tcPr>
            <w:tcW w:w="2520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 to check storage facilities and advise Centre Manager of any concerns regarding shortage of storage at start of academic year.</w:t>
            </w:r>
          </w:p>
        </w:tc>
      </w:tr>
      <w:tr>
        <w:trPr>
          <w:cantSplit/>
        </w:trPr>
        <w:tc>
          <w:tcPr>
            <w:tcW w:w="15228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Deadlines</w:t>
            </w:r>
          </w:p>
        </w:tc>
      </w:tr>
      <w:tr>
        <w:trPr>
          <w:cantSplit/>
        </w:trPr>
        <w:tc>
          <w:tcPr>
            <w:tcW w:w="4068" w:type="dxa"/>
            <w:tcBorders>
              <w:bottom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Deadlines not met by candidates</w:t>
            </w:r>
          </w:p>
          <w:p>
            <w:pPr>
              <w:spacing w:before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2" w:type="dxa"/>
            <w:tcBorders>
              <w:bottom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all candidates are briefed on deadlines and the penalties for not meeting them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what candidates have produced by the deadline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Seek guidance from awarding body on further action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Teachers</w:t>
            </w:r>
          </w:p>
        </w:tc>
      </w:tr>
      <w:tr>
        <w:trPr>
          <w:cantSplit/>
        </w:trPr>
        <w:tc>
          <w:tcPr>
            <w:tcW w:w="4068" w:type="dxa"/>
            <w:tcBorders>
              <w:bottom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Deadlines for marking and/or paperwork not met by teaching staff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teaching staff are given clear deadlines (prior to the awarding body deadline) to complete marking/paperwork </w:t>
            </w:r>
            <w:r>
              <w:rPr>
                <w:rFonts w:ascii="Arial" w:hAnsi="Arial" w:cs="Arial"/>
                <w:sz w:val="24"/>
                <w:szCs w:val="24"/>
              </w:rPr>
              <w:br/>
              <w:t>(Marks can then be processed and submitted ahead of awarding body deadlines)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Seek guidance from awarding body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</w:t>
            </w:r>
          </w:p>
        </w:tc>
      </w:tr>
      <w:tr>
        <w:trPr>
          <w:cantSplit/>
        </w:trPr>
        <w:tc>
          <w:tcPr>
            <w:tcW w:w="15228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Authentication</w:t>
            </w:r>
          </w:p>
        </w:tc>
      </w:tr>
      <w:tr>
        <w:trPr>
          <w:cantSplit/>
          <w:trHeight w:val="785"/>
        </w:trPr>
        <w:tc>
          <w:tcPr>
            <w:tcW w:w="4068" w:type="dxa"/>
            <w:tcBorders>
              <w:bottom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 fails to sign authentication form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all candidates have authentication forms to sign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the authentication form is securely attached to their work when it is completed and handed in for marking</w:t>
            </w:r>
          </w:p>
        </w:tc>
        <w:tc>
          <w:tcPr>
            <w:tcW w:w="4336" w:type="dxa"/>
            <w:gridSpan w:val="2"/>
            <w:tcBorders>
              <w:bottom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candidate and ensure authentication form is signed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4068" w:type="dxa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staff fail to complete authentication forms or leave before completing the authentication process</w:t>
            </w:r>
          </w:p>
        </w:tc>
        <w:tc>
          <w:tcPr>
            <w:tcW w:w="4320" w:type="dxa"/>
            <w:gridSpan w:val="3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teaching staff fully understand the importance of authentication forms and the requirement of a signature</w:t>
            </w:r>
          </w:p>
        </w:tc>
        <w:tc>
          <w:tcPr>
            <w:tcW w:w="4336" w:type="dxa"/>
            <w:gridSpan w:val="2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Return the authentication form to the teacher for signature 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authentication forms are signed as work is marked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Teacher/Exam Officer</w:t>
            </w:r>
          </w:p>
        </w:tc>
      </w:tr>
      <w:tr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Marking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staff interpret marking descriptions incorrectly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appropriate training and practicing of marking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for sampling of marking during the practice phase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Arrange for re-marking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 the awarding body’s specification for appropriate procedures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</w:t>
            </w:r>
          </w:p>
        </w:tc>
      </w:tr>
      <w:tr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Centre does not run the standardisation activity as required by the awarding body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against the awarding body’s requirements for standardisation, i.e. when and how this activity must be conducted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with the awarding body whether a later standardisation event can be arranged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</w:t>
            </w:r>
          </w:p>
        </w:tc>
      </w:tr>
      <w:tr>
        <w:trPr>
          <w:cantSplit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>
            <w:pPr>
              <w:tabs>
                <w:tab w:val="left" w:pos="1740"/>
              </w:tabs>
              <w:spacing w:before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Examinations</w:t>
            </w:r>
          </w:p>
        </w:tc>
      </w:tr>
      <w:tr>
        <w:trPr>
          <w:cantSplit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Risks and issues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Possible Remedial Action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</w:tc>
      </w:tr>
      <w:tr>
        <w:trPr>
          <w:cantSplit/>
        </w:trPr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Heading1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 planning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Heading2"/>
              <w:spacing w:before="120" w:after="12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Action</w:t>
            </w: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spacing w:before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Timetabled Examinations Preparation</w:t>
            </w:r>
          </w:p>
        </w:tc>
      </w:tr>
      <w:tr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is entered for incorrect paper or tier.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 to check entry marksheets to avoid errors.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Exams Officer to amend entries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</w:t>
            </w:r>
          </w:p>
        </w:tc>
      </w:tr>
      <w:tr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Entry information is late or inaccurate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Exams Officer to gather course information at end of summer term for forthcoming academic year, issue entry lists and manage return within timescale.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Exams Officer to manage return of checked entry lists within timescale.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Subject Leads and Exams Officer </w:t>
            </w:r>
          </w:p>
        </w:tc>
      </w:tr>
      <w:tr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model changes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Exams Officer to liaise closely with Assistant Principal, Curriculum to keep abreast of curriculum changes and league table requirements.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Regular meetings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Exams Officer and Deputy Head</w:t>
            </w:r>
          </w:p>
        </w:tc>
      </w:tr>
      <w:tr>
        <w:trPr>
          <w:cantSplit/>
        </w:trPr>
        <w:tc>
          <w:tcPr>
            <w:tcW w:w="15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spacing w:before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Timetabled Examinations on the Day</w:t>
            </w:r>
          </w:p>
        </w:tc>
      </w:tr>
      <w:tr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 weather or transport problems.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Weather report.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delayed start times.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staggered start times, isolation of students.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Special Consideration.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Exams Officer </w:t>
            </w:r>
          </w:p>
        </w:tc>
      </w:tr>
      <w:tr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Examinations Officer is not able to attend College.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Head and Head of Centre to follow Examinations Contingency Plan, saved on staff area and in Exams Policies file in exams office.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Head and Head of Centre</w:t>
            </w:r>
          </w:p>
        </w:tc>
      </w:tr>
      <w:tr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Alarm sounds.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 to follow in invigilator handbook in every venue.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procedure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Invigilators and Exams Officer </w:t>
            </w:r>
          </w:p>
        </w:tc>
      </w:tr>
      <w:tr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is ill during an exam.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 to follow in invigilator handbook in every venue.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Consideration to be applied for.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Invigilators and Exams Officer </w:t>
            </w:r>
          </w:p>
        </w:tc>
      </w:tr>
      <w:tr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Students fail to arrive for exams.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Students’ timetables posted home.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Managers have copies and chase absentees at registration prior to exam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Invigilators to report absences to Centre Managers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Managers then phones home or arranges for students to be collected by minibus.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Invigilators and Centre Managers</w:t>
            </w:r>
          </w:p>
        </w:tc>
      </w:tr>
      <w:tr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arrives late for an exam.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Student’s timetables posted home.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 to follow in invigilator handbook for every exam venue.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Invigilators, Exams Officer </w:t>
            </w:r>
          </w:p>
        </w:tc>
      </w:tr>
      <w:tr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arrive who are not entered.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Leads check all entry marksheets and sign to confirm they are correct.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Exams Officer to establish if student is to take paper in consultation with Centre Manager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Exams Officer and Centre Manager</w:t>
            </w:r>
          </w:p>
        </w:tc>
      </w:tr>
      <w:tr>
        <w:trPr>
          <w:cantSplit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Malpractice.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and students are given examination rules at the exam evening, exam assemblies and with their entry and timetable letters.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Procedure to follow in invigilator handbook in every exam venue.</w:t>
            </w:r>
          </w:p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to Exams Officer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Invigilators, Exams Officer </w:t>
            </w:r>
          </w:p>
        </w:tc>
      </w:tr>
    </w:tbl>
    <w:p>
      <w:pPr>
        <w:tabs>
          <w:tab w:val="left" w:pos="2415"/>
        </w:tabs>
        <w:rPr>
          <w:rFonts w:ascii="Arial" w:hAnsi="Arial" w:cs="Arial"/>
          <w:sz w:val="24"/>
          <w:szCs w:val="24"/>
        </w:rPr>
      </w:pPr>
    </w:p>
    <w:sectPr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222113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Please note: The risks and issues included in this template are illustrative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rFonts w:ascii="Gill Sans MT" w:hAnsi="Gill Sans MT"/>
        <w:b/>
        <w:sz w:val="32"/>
        <w:szCs w:val="32"/>
      </w:rPr>
    </w:pPr>
    <w:r>
      <w:rPr>
        <w:b/>
        <w:sz w:val="32"/>
        <w:szCs w:val="32"/>
      </w:rPr>
      <w:t xml:space="preserve"> </w:t>
    </w:r>
    <w:r>
      <w:rPr>
        <w:rFonts w:ascii="Gill Sans MT" w:hAnsi="Gill Sans MT"/>
        <w:b/>
        <w:sz w:val="32"/>
        <w:szCs w:val="32"/>
      </w:rPr>
      <w:t>Risk management process – editable template</w:t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97F"/>
    <w:multiLevelType w:val="hybridMultilevel"/>
    <w:tmpl w:val="6144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5D6B"/>
    <w:multiLevelType w:val="hybridMultilevel"/>
    <w:tmpl w:val="77C2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1MjcyNjcxtbQwMjdX0lEKTi0uzszPAykwrAUAf5qTeC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ind w:left="550"/>
      <w:outlineLvl w:val="2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8"/>
      <w:szCs w:val="28"/>
      <w:lang w:eastAsia="en-GB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550"/>
    </w:pPr>
    <w:rPr>
      <w:rFonts w:ascii="Arial" w:eastAsia="Times New Roman" w:hAnsi="Arial" w:cs="Arial"/>
      <w:szCs w:val="28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Cs w:val="28"/>
      <w:lang w:eastAsia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ind w:left="550"/>
      <w:outlineLvl w:val="2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sz w:val="28"/>
      <w:szCs w:val="28"/>
      <w:lang w:eastAsia="en-GB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550"/>
    </w:pPr>
    <w:rPr>
      <w:rFonts w:ascii="Arial" w:eastAsia="Times New Roman" w:hAnsi="Arial" w:cs="Arial"/>
      <w:szCs w:val="28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eastAsia="Times New Roman" w:hAnsi="Arial" w:cs="Arial"/>
      <w:szCs w:val="28"/>
      <w:lang w:eastAsia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jcq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jcq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cq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10C0-8F61-49A9-A071-009EFD96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Astor School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avenn</dc:creator>
  <cp:lastModifiedBy>Angela Shrimpton</cp:lastModifiedBy>
  <cp:revision>9</cp:revision>
  <cp:lastPrinted>2018-05-21T13:23:00Z</cp:lastPrinted>
  <dcterms:created xsi:type="dcterms:W3CDTF">2017-03-09T10:09:00Z</dcterms:created>
  <dcterms:modified xsi:type="dcterms:W3CDTF">2020-01-21T13:47:00Z</dcterms:modified>
</cp:coreProperties>
</file>